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5E" w:rsidRDefault="00034BB7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СВОБОДА ВЫБОРА СМИ</w:t>
      </w:r>
    </w:p>
    <w:p w:rsidR="00583A5E" w:rsidRDefault="00034BB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ОСОБЕННОСТИ РЕКЛАМНОЙ ОХОТЫ  за "БЕЛЫМИ ВОРОТНИЧКАМИ"</w:t>
      </w:r>
    </w:p>
    <w:p w:rsidR="00583A5E" w:rsidRDefault="00034BB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ЧАСТЬ 1</w:t>
      </w:r>
    </w:p>
    <w:p w:rsidR="00583A5E" w:rsidRDefault="00034BB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ВЫБОР СМИ по ПОПУЛЯРНОСТИ СРЕДИ НАШИХ КЛИЕНТОВ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Давайте вместе попробуем разобраться, что важно, а что нет, когда речь заходит о выборе СМИ - рекламоносителей. И для начала договоримся, что существует ряд рекламных правил, настолько очевидных, что они не требуют доказательств. Вот они… </w:t>
      </w:r>
    </w:p>
    <w:p w:rsidR="00583A5E" w:rsidRDefault="00034BB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АКСИОМЫ РЕКЛАМНОЙ КАМПАНИИ: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ваш товар не нужен клиенту - реклама не поможет.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с вашим сервисом что-то не так, товар не купят и реклама не поможет.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с вашими ценами что-то не так, товар не купят и реклама не поможет.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с вашим персоналом что-то не так, клиент не станет покупать товар у вас и реклама не поможет.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Цель рекламной кампании определяют маркетинговые задачи фирмы.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Всякая рекламная кампания адресуется конкретной группе Клиентов вашей организации.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Всякую рекламную задачу можно решить несколькими вариантами с различной стоимостью.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Идеальная конечная цель рекламной кампании - донести основную рекламную идею до максимального числа представителей целевой группы вашей организации. </w:t>
      </w:r>
    </w:p>
    <w:p w:rsidR="00583A5E" w:rsidRDefault="00034BB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ВЫБОР СМИ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Конечно, можно выбирать СМИ по принципу "самой большой Скидки", и это может привести к размещению рекламы вагонных поставок сахарного песка в бесплатной развлекательной газете.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Можно выбрать СМИ по принципу "там мой закадычный друг работает", и это может привести к тому, что в экономической передаче появится реклама памперсов, основным потребителем которых являются молодые мамы, которым сейчас, мягко говоря, не до мировой экономики.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Выбор СМИ по принципу "самого настырного рекламного агента" также не редкость. Конечно, иной раз кажется, что проще откупиться, чем в тысячный раз выгонять его из офиса. А уж если он одарен шаманским талантом, то, безусловно, сможет создать впечатление, что инвестиции в его СМИ принесут счастье и радость в вашу фирму.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важнее - решить коммерческие задачи своего бизнеса или создать иллюзию решения? Вопрос, конечно, риторический. Будем исходить из того, что главная полезная функция бизнеса - зарабатывать прибыль, а не заниматься благотворительной поддержкой дружественных СМИ.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Итак, отбираем СМИ, которые пользуются популярностью у наших потенциальных клиентов (далее - просто Клиентов) и при этом обладают подходящей нам ценой на рекламу, сравнивая охват аудитории и стоимость рекламы. Как это сделать и не попасться в ловушки, любезно расставленные СМИ? Давайте разберемся... </w:t>
      </w:r>
    </w:p>
    <w:p w:rsidR="00583A5E" w:rsidRDefault="00583A5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583A5E" w:rsidRDefault="00034BB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СРАВНЕНИЕ ГАЗЕТ и ПЕРЕДАЧ по ОХВАТУ ЦЕЛЕВОЙ ГРУППЫ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сравнения аудиторий СМИ удобно использовать результаты исследований. Сложность заключается в том, что часто эти результаты предоставляются в неудобном или неготовым к анализу виде. Так, распространенной формой предоставления такой информации являются рейтинги газет и передач в населении. (Доля населения, читающая (смотрящая, слушающая) данное СМИ, в общем числе жителей)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Газеты и передачи города N и их рейтинги в населении города</w:t>
      </w:r>
    </w:p>
    <w:tbl>
      <w:tblPr>
        <w:tblW w:w="33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0"/>
        <w:gridCol w:w="4240"/>
      </w:tblGrid>
      <w:tr w:rsidR="00583A5E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Газета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Рейтинг в населении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16,1%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12,3%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7,8%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30,6%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F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48,2%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Телепередача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Q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45,5%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44%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S 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Радиопередача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20,3%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21,9%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V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17,4% </w:t>
            </w:r>
          </w:p>
        </w:tc>
      </w:tr>
    </w:tbl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ПЕРВАЯ  ТИПОВАЯ ОШИБКА ПРИ ВЫБОРЕ РЕКЛАМОНОСИТЕЛЕЙ - это попытка выбора средства массовой информации по его рейтингу в населении.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чем "подвох"?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Используя данные общих рейтингов, мы часто забываем о том, что газета или передача, популярная у жителей города, иногда непопулярна именно у нашей целевой группы. Пусть, это будут мужчины и женщины со средним доходом, например так называемые "белые воротнички" (специалисты и менеджеры среднего управленческого звена).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Так, в нашем примере мы видим, что самый высокий рейтинг в городе N (а также большой тираж) имеет газета F. Но, посмотрев описание аудитории этой газеты, обнаруживаем, что основная часть ее читателей - это, во-первых, пенсионеры, во-вторых, безработные (доля лиц со средним доходом в аудитории F приведена ниже, в Таблице 2). Понятно, что "белые воротнички" среди них если и есть, то их немного, и реклама в газете F, вероятно, будет стоить нам хороших денег - из-за большого рейтинга и тиража - но при этом своих целей мы не достигнем. Такая же ситуация может сложиться не только с газетами, но и с телевизионными и радиопередачами. Поэтому рейтинг средства массовой информации среди жителей города - данные хоть и важные, но пользоваться ими следует осторожно.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Доля целевой аудитории со средним доходом "БЕЛЫЕ ВОРОТНИЧКИ" по отношению ко всей аудитории газет и передач </w:t>
      </w:r>
    </w:p>
    <w:tbl>
      <w:tblPr>
        <w:tblW w:w="36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0"/>
        <w:gridCol w:w="4826"/>
      </w:tblGrid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Газета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целевых Читателей </w:t>
            </w:r>
          </w:p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отношению ко всем Читателям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53,1%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44%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42,3%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40,7%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F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22%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Телепередача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целевых зрителей </w:t>
            </w:r>
          </w:p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отношению ко всем зрителям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Q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40,9%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44,4%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S 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42,3%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Радиопередача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целевых слушателей </w:t>
            </w:r>
          </w:p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отношению ко всем слушателям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49,4%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U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33,2%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V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52% </w:t>
            </w:r>
          </w:p>
        </w:tc>
      </w:tr>
    </w:tbl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ВТОРАЯ  ТИПОВАЯ ОШИБКА ПРИ ВЫБОРЕ РЕКЛАМОНОСИТЕЛЕЙ - выбор газеты или передачи, в аудитории которых доля потенциальных клиентов наиболее велика.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данным о составе аудитории газет и передач следует относиться осторожно.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чем "подвох"?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Рассмотрим на примере. В Таблице 2 приведены значения доли наших клиентов в аудитории газет и передач города N, а на Рисунке 1 на примере газеты С показана разница между долей клиентов среди читателей газеты и долей читателей газеты среди клиентов. Мы видим, что в реальности 44% (доля "белых воротничков" в аудитории газеты С) образуются всего 8% всех "белых воротничков", живущих в городе. Т.е. разместив рекламу в газете С, мы сможем донести информацию только до 8% целевой группы.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Поэтому более правильным будет выбирать средство массовой информации не по составу аудитории, а по его рейтингу в группе - отношению целевых Клиентов, вступающих в контакт с данным СМИ, ко всем целевым Клиентам.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Эта величина характеризует долю целевой группы, которую можно охватить, разместив рекламу в газете или передаче.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Рейтинг в группе населения для газет и передач города N приведен в Таблице 3.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3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Рейтинг газет и передач города в целевой группе "Белые воротнички"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(горожан со средним доходом) </w:t>
      </w:r>
    </w:p>
    <w:tbl>
      <w:tblPr>
        <w:tblW w:w="36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0"/>
        <w:gridCol w:w="4826"/>
      </w:tblGrid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Газета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Рейтинг в группе горожан </w:t>
            </w:r>
          </w:p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"Белые воротнички"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Телепередача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Q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47,3%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52,1%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S 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Радиопередача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25,6%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23%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V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16,6%</w:t>
            </w:r>
          </w:p>
        </w:tc>
      </w:tr>
    </w:tbl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Читать таблицу нужно следующим образом: "19,4% наших клиентов читает газету А" и т.д. Отметим, что значение рейтингов газет в группе можно получить только через исследования, но большинство фирм, проводящих такие исследования, не выделяют специально этот показатель, ограничиваясь лишь общим рейтингом изданий. К какой ошибке это может привести, было сказано выше.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Здесь следует заметить, что хотя состав аудитории (Таблица 2) не лучший критерий для выбора наиболее подходящего для рекламы СМИ, но это и не бесполезные данные. Дело в том, что чем больше в аудитории издания наших потенциальных клиентов, тем дешевле нам обойдется доступ к нашим потенциальным клиентам.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того чтобы было легче сделать предварительную оценку эффективности рекламных затрат, существует специальный показатель - так называемый индекс соответствия целевой группы общей аудитории передачи. Эта величина позволяет сравнить уровень интереса к изданию или передаче в группе и среди жителей города в целом.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Рассчитывается этот индекс по Формуле 1, т.е. как отношение рейтинга передачи в целевой группе горожан к ее рейтингу на базе всех жителей города, умноженное на 100: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ФОРМУЛА 1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 индекса соответствия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Аf = рейтинг газеты/передачи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целевой группе/ рейтинг газеты/передачи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населении х 100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Рассчитаем индексы соответствия целевой группы общей аудитории газет и передач города N: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4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Индексы соответствия целевой группы общей аудитории газет и передач города N </w:t>
      </w:r>
    </w:p>
    <w:tbl>
      <w:tblPr>
        <w:tblW w:w="36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0"/>
        <w:gridCol w:w="4826"/>
      </w:tblGrid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Газета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соответствия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89,4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105,1 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Телепередача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Q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104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118,4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 S 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121,4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Радиопередача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126,1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</w:tr>
      <w:tr w:rsidR="00583A5E">
        <w:trPr>
          <w:tblCellSpacing w:w="15" w:type="dxa"/>
          <w:jc w:val="center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V 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3A5E" w:rsidRDefault="00034BB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95,4</w:t>
            </w:r>
          </w:p>
        </w:tc>
      </w:tr>
    </w:tbl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Значение индекса соответствия меньше 100 говорит о том, что уровень интереса к передаче в социально-демографической группе ниже, чем в целом по населению, и что реклама, размещенная в данном издании, чаще будет достигать случайных людей, чем представителей целевой группы, а значение индекса больше 100 - что передача нацелена на представителей этой группы и ее доля в аудитории значима.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образом, индекс позволяет нам выбрать средство массовой информации, которое в наибольшей степени соответствует его целевой группе. В нашем примере слишком низкие рейтинги и индексы соответствия имеют газета В и радиопередача V, поэтому мы вычеркиваем их из списка потенциальных рекламоносителей.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 мы можем выбирать СМИ, пользующиеся популярностью именно у наших целевых клиентов. И если нас не заботит проблема оптимизации затрат на рекламу, то дальше в дебри медиапланирования можно и не лезть.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если денег на рекламу во всех отобранных СМИ не хватает и нам надо сделать выбор, то нас не в последнюю очередь будет занимать вопрос, как это сделать.  </w:t>
      </w:r>
    </w:p>
    <w:p w:rsidR="00583A5E" w:rsidRDefault="00034BB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ЧАСТЬ 2</w:t>
      </w:r>
    </w:p>
    <w:p w:rsidR="00583A5E" w:rsidRDefault="00034BB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ВЫБОР СМИ по ПОПУЛЯРНОСТИ СРЕДИ НАШИХ КЛИЕНТОВ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Итак, теперь мы знаем, какие газеты и передачи города пользуются у наших потенциальных клиентов, "белых воротничков", наибольшей популярностью. Но неплохо было бы узнать, сколько будет стоить реклама (а точнее, доступ к нашим потенциальным клиентам) в каждой из этих газет и передач. Поэтому мы переходим к следующему этапу выбора - к сравнению стоимости рекламы (доступа) в разных средствах массовой информации. И здесь нас также ждут "ловушки".  </w:t>
      </w:r>
    </w:p>
    <w:p w:rsidR="00583A5E" w:rsidRDefault="00034BB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СРАВНЕНИЕ ГАЗЕТ и ПЕРЕДАЧ по СТОИМОСТИ ЗАТРАТ на РЕКЛАМУ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ВТОРАЯ  ТИПОВАЯ ОШИБКА ПРИ ВЫБОРЕ РЕКЛАМОНОСИТЕЛЕЙ - выбор на основании цен, указанных в прайс-листах.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наиболее низким расценкам в прайс-листах СМИ следует относиться осторожно.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чем "подвох"?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Рекламодатели, выбирающие СМИ путем сравнения их прайс-листов, упускают из вида тот факт, что газеты и передачи имеют не только разные цены на рекламу, но и разные аудитории, в связи с чем возникают вопросы: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где выгоднее разместить рекламу - в газете с невысокой абсолютной стоимостью и низким тиражом или в дорогой, но высокотиражной?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сравнить цену за рекламу в газете и радиопередаче?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 очевиден… Для корректного сравнения стоимости печатных и электронных СМИ, различных по составу аудитории и ее размеру, нам необходимы единые показатели.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Единым показателем для всех СМИ является охват СМИ целевой аудитории, а также стоимость контакта с клиентом (обычно считают стоимость сразу тысячи контактов).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расчета показателей для печатных и электронных СМИ различается. </w:t>
      </w:r>
    </w:p>
    <w:p w:rsidR="00583A5E" w:rsidRDefault="00034BB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ПЕЧАТНЫЕ СМИ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ШАГ 1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Прежде всего, нужно узнать цены за размещение рекламного объявления одного размера - например в один квадратный сантиметр - в каждой из газет. Для этого заглянем в прайс-листы.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 по газетам города N приведены ниже: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газете А в будничном выпуске - 8,23 руб., в субботнем выпуске - 9,52 руб.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газете С - 9 руб.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газете D - 8,95 руб.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газете Е - 16,09 руб.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ШАГ 2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Теперь определим, сколько в среднем человек читает один номер газеты, т.е. АУДИТОРИЮ одного номера газеты.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Здесь может возникнуть соблазн посмотреть в выходные данные газеты, на цифру тиража.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чем "подвох"?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Во-первых, среди газет и журналов бытует практика завышения реальных тиражей и сокрытия от рекламодателей процента списанных, т.е. нераспространенных, газет.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Во-вторых, один номер газеты или журнала может читать не один человек, а больше, например двое или трое, а для специализированных изданий это может быть и большее количество - если газету выписывает, например, фирма. </w:t>
      </w:r>
    </w:p>
    <w:p w:rsidR="00583A5E" w:rsidRDefault="00034BB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можно узнать тираж РЕАЛЬНЫЙ, а не декларируемый?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Во-первых, нужно узнать реально отпечатанный тираж. Например, в типографии, где печатается издание. Для этого лучше всего действовать неофициально - через мастеров, отвечающих за печать газеты.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ваши подозрения сильны, а работники типографии ведут себя как агенты КГБ, тогда обращайтесь в ЦРУ… (Центральное региональное управление по печати и СМИ) - в полномочия этой организации входит проверка тиражей.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Во-вторых, нужно узнать списание газеты (журнала). Дело в том, что многие издания не могут продать 100% своего отпечатанного тиража. Более того, некоторые (особенно бюджетные) издания специально печатают больше, чем могут продать. Зачем? Да чтобы в следующем году им не урезали бюджет.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узнать списание?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Вот несколько "проверенных" способов получения информации о списании части тиража: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1. Посмотреть, продается ли газета "с рук". Если бабушки и студенты продают газету "с рук" - есть большая вероятность, что этот товар не залеживается и списание у него минимальное.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2. Поспрашивать киоскеров, что у них "залеживается". Опытные киоскеры могут дать точную экспертную оценку спроса на массовые издания.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3. "Спросить у сторожа". Крупные сети имеют целые склады со списанными газетами. Обычно "антибестселлеры" видно невооруженным взглядом. А уж о том, что даже сторож "в курсе" и говорить не приходится.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4. Если издание распространяется бесплатно, поинтересуйтесь адресами домов, где проходит распространение. Наверняка у вас есть знакомые или друзья, которые должны по плану получать эту газету. Спросите у них, как регулярно им ее доставляют. Вы наверняка узнаете о политике распространения изданий больше, чем вам расскажут в редакции.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5. Обратиться в крупную местную сеть распространения печатных СМИ и получить данные о списании на основе взаимных интересов. Сразу предупредим: обычно данные эти засекречиваются. Так что на прямой вопрос Вы, вероятно, ответ не получите.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можно узнать среднее число Читателей одного экземпляра издания?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Получить в исследовательских агентствах.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Самим провести опросы среди Читателей.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Воспользоваться "среднестатистическим показателем" по данному "типу" издания. По статистике один экземпляр рейтинговой журналистской газеты и газеты бесплатного распространение читают 2 человека, классифицированных объявлений - 3.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Чтобы узнать АУДИТОРИЮ, используйте Формулу 2: от тиража отнимите количество нераспространенных газет и умножьте получившуюся разницу на среднее число читателей одного экземпляра.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ФОРМУЛА 2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Аудитория одного выпуска газеты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 Аудитория = (Тираж - Количество нераспространенных газет) х  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 х Среднее число читателей одного экземпляра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Тираж газет и среднее количество читателей одного номера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газета А: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тираж будничного выпуска - 8,5 тыс. экз.,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субботнего выпуска - 12 тыс. экз., среднее число читателей одного номера - 2,6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газета С: тираж - 12,4 тыс. экз., среднее число читателей одного номера - 2,2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газета D: тираж - 12 тыс. экз., среднее число читателей одного номера - 3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 Е: тираж - 16 тыс. экз., среднее число читателей одного номера - 2,5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Известно, что процент списания номеров каждого выпуска составляет: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газета А: 35%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газета С: 20%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газета D: 3%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 Е: 18%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Аудитория одного выпуска газеты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газета А: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будничный выпуск: (8500 - 2975) х 2,6 = 14365 чел.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субботний выпуск: (12000 - 4200) х 2,6 = 20280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газета С: (12400 - 2480) х 2,2 = 21824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газета D: (12000 - 360) х 3 = 34920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 Е: (16000 - 2880) х 2,5 = 32800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ШАГ 3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Поскольку нас интересует стоимость передачи рекламных сообщений не по всем читателям, а только по "белым воротничкам" (средний доход) - нашим целевым клиентам, рассчитаем цену за рекламные контакты с тысячью целевыми клиентами, т.е. цену за то, чтобы рекламу увидела тысяча "белых воротничков". Для этого нам нужно узнать, сколько таких людей в аудитории одного выпуска каждой газеты. Здесь пригодятся данные по составу аудитории газет, приведенные в Таблице 2. Используем Формулу 3: умножим аудиторию одного выпуска на процент целевых клиентов в аудитории, деленный на 100%.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ФОРМУЛА 3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Целевая аудитория одного (1) выпуска газеты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Целевая аудитория одного выпуска газеты= аудитория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выпуска х доля целевых клиентов в аудитории/100%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Целевая аудитория одного выпуска газеты: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газеты А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будничного выпуска: 14365 х 0,531= 7630 чел.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субботнего выпуска: 20280 х 0,531= 10770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газеты С: 21824 х 0,44= 9600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газеты D: 34920 х 0,423 = 14770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газеты Е: 32800 х 0,407 = 13350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ШАГ 4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Рассчитав целевую аудиторию одного выпуска, мы можем получить цену за тысячу контактов с ней посредством каждой из газет. Она рассчитывается по Формуле 4.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ФОРМУЛА 4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 за тысячу контактов с целевой аудиторией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 за тысячу контактов с целевой аудиторией = Стоимость размещения одного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кв. см. рекламы в одном выпуске газеты/ целевая аудитория одного выпуска газеты х 100%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Цена за тысячу контактов с "Белыми воротничками" посредством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газеты А 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будничного выпуска:  8,23 / 7630  х  1000 = 1,08 руб. 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субботнего выпуска: 9,52 /  10770 х 1000 = 0,88 руб. 9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газеты С: 9/ 9600 х 1000 = 0,94 руб. 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газеты D:  8,95 / 14770 х 1000 = 0,61 руб. 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газеты Е: 16,09/ 13350 х 1000 = 1,21 руб. 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Очевидно, что с точки зрения расходов наиболее выгодным для нас будет размещение рекламы в субботних выпусках газеты А, в газетах С и D. </w:t>
      </w:r>
    </w:p>
    <w:p w:rsidR="00583A5E" w:rsidRDefault="00034BB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ЭЛЕКТРОННЫЕ СМИ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(телевизионные и радио передачи)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ШАГ 1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Начинаем, как и для газет, с выяснения цен за размещение одного рекламного ролика продолжительностью 30 сек. в каждой передаче.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 за размещение рекламного объявления в одно и то же время (например, в 20.00) продолжительностью в 30 секунд (источник данных - прайс-листы)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телевизионные: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 - от 600 руб. до 1000 руб.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R - 500 </w:t>
      </w:r>
      <w:r>
        <w:rPr>
          <w:color w:val="000000"/>
          <w:sz w:val="24"/>
          <w:szCs w:val="24"/>
        </w:rPr>
        <w:t>руб</w:t>
      </w:r>
      <w:r>
        <w:rPr>
          <w:color w:val="000000"/>
          <w:sz w:val="24"/>
          <w:szCs w:val="24"/>
          <w:lang w:val="en-US"/>
        </w:rPr>
        <w:t xml:space="preserve">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S - 450 </w:t>
      </w:r>
      <w:r>
        <w:rPr>
          <w:color w:val="000000"/>
          <w:sz w:val="24"/>
          <w:szCs w:val="24"/>
        </w:rPr>
        <w:t>руб</w:t>
      </w:r>
      <w:r>
        <w:rPr>
          <w:color w:val="000000"/>
          <w:sz w:val="24"/>
          <w:szCs w:val="24"/>
          <w:lang w:val="en-US"/>
        </w:rPr>
        <w:t xml:space="preserve">. </w:t>
      </w:r>
      <w:r>
        <w:rPr>
          <w:color w:val="000000"/>
          <w:sz w:val="24"/>
          <w:szCs w:val="24"/>
        </w:rPr>
        <w:t xml:space="preserve">·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радио: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 - 100 руб.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- 150 руб.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ШАГ 2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выяснения размера аудитории одного выпуска передачи не нужны дополнительные расчеты, его значение получают путем исследований.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Аудитория одного выпуска передачи (источник данных - исследования)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телевизионные: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 - 165800 чел/вып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 - 172300 чел/вып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 - 91000 чел/вып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радио: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 - 42000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- 64600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ШАГ 3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Следующий шаг - расчет целевой аудитории каждой передачи. Применим уже известную нам Формулу 3, т.е. аудиторию одного выпуска умножим на процент целевых клиентов в аудитории, деленный на 100%.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Целевая аудитория "белые воротнички" одного выпуска передачи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(Данные о доле клиентов в аудитории приведены в Таблице 2.)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телевизионные программы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Q: 165800 х 0,409 = 67800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R: 172300 х 0,444 = 76500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S: 91000 х 0,423= 38500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радиопрограммы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T: 42000 х 0,494 = 20750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U: 64600 х 0,332 = 21450 чел.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ШАГ 4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Теперь мы можем рассчитать цену за тысячу контактов с целевыми клиентами посредством каждой передачи. Используем Формулу 4, по которой цену за рекламу в одном выпуске разделим на целевую аудиторию одного выпуска и умножим результат на тысячу.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 за тысячу контактов с "белыми воротничками"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телевизионные программы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Q: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 600 / 67800  х 1000 = 8,85 руб. 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до 1000/ 67800 х 1000 = 14,75 руб. 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R: 500 /76500 х 1000 = 6,54 руб. 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S: 450 / 38500 х 1000 = 11,69 руб. 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радиопрограммы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T: 100 / 20750 х 1000 = 4,82 руб. 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U: 150 / 21450 х 1000 = 6,99 руб.   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Видно, что R - наиболее экономичная из телепередач, а из радио - Т. 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Итак, теперь мы знаем газеты и передачи, размещение рекламы в которых будет наиболее выгодным. Но остаются вопросы, как часто и когда именно надо размещать рекламу. Поэтому </w:t>
      </w:r>
    </w:p>
    <w:p w:rsidR="00583A5E" w:rsidRDefault="00034BB7">
      <w:pPr>
        <w:widowControl w:val="0"/>
        <w:spacing w:before="120"/>
        <w:jc w:val="center"/>
        <w:rPr>
          <w:rStyle w:val="a3"/>
          <w:b/>
          <w:bCs/>
          <w:i w:val="0"/>
          <w:iCs w:val="0"/>
          <w:color w:val="000000"/>
          <w:sz w:val="28"/>
          <w:szCs w:val="28"/>
        </w:rPr>
      </w:pPr>
      <w:r>
        <w:rPr>
          <w:rStyle w:val="a3"/>
          <w:b/>
          <w:bCs/>
          <w:i w:val="0"/>
          <w:iCs w:val="0"/>
          <w:color w:val="000000"/>
          <w:sz w:val="28"/>
          <w:szCs w:val="28"/>
        </w:rPr>
        <w:t>Список литературы</w:t>
      </w:r>
    </w:p>
    <w:p w:rsidR="00583A5E" w:rsidRDefault="00034BB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3"/>
          <w:i w:val="0"/>
          <w:iCs w:val="0"/>
          <w:color w:val="000000"/>
          <w:sz w:val="24"/>
          <w:szCs w:val="24"/>
        </w:rPr>
        <w:t xml:space="preserve">Лежнева Т. </w:t>
      </w:r>
      <w:r>
        <w:rPr>
          <w:color w:val="000000"/>
          <w:sz w:val="24"/>
          <w:szCs w:val="24"/>
        </w:rPr>
        <w:t>Свобода выбора СМИ</w:t>
      </w:r>
    </w:p>
    <w:p w:rsidR="00583A5E" w:rsidRDefault="00583A5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583A5E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778"/>
    <w:multiLevelType w:val="hybridMultilevel"/>
    <w:tmpl w:val="8C564C30"/>
    <w:lvl w:ilvl="0" w:tplc="41002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DCEF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A7C5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D204F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E845A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1CEE4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E0669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34272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C9222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B57B68"/>
    <w:multiLevelType w:val="hybridMultilevel"/>
    <w:tmpl w:val="0C92A946"/>
    <w:lvl w:ilvl="0" w:tplc="6136E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3DCFF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23CF1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25C3E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46AED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2246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50CB6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960EE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F2F4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6027905"/>
    <w:multiLevelType w:val="hybridMultilevel"/>
    <w:tmpl w:val="F74A85D0"/>
    <w:lvl w:ilvl="0" w:tplc="20326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E6C29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124E4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42F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E18F4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B26F0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A5252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55C96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D822C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A4048E3"/>
    <w:multiLevelType w:val="hybridMultilevel"/>
    <w:tmpl w:val="DC16F110"/>
    <w:lvl w:ilvl="0" w:tplc="8CA05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1FCAB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1D0CC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C8A1F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FE8B56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48E8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11222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97EE6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7CE2A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537AAA"/>
    <w:multiLevelType w:val="hybridMultilevel"/>
    <w:tmpl w:val="36E44194"/>
    <w:lvl w:ilvl="0" w:tplc="23909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A6034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EFAA3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1023A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74AA7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6504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E803A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708C2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9BA3A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46E0472"/>
    <w:multiLevelType w:val="hybridMultilevel"/>
    <w:tmpl w:val="8B18BC4E"/>
    <w:lvl w:ilvl="0" w:tplc="9F9A8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4A2B7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828A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CBC44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720C7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D9277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1F20B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DA093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BAA91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7B409DC"/>
    <w:multiLevelType w:val="hybridMultilevel"/>
    <w:tmpl w:val="B9A0C9DE"/>
    <w:lvl w:ilvl="0" w:tplc="C9D44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73E2C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CEA28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6A402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DA87E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F4695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9C257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9A6D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DD21C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B9303D3"/>
    <w:multiLevelType w:val="hybridMultilevel"/>
    <w:tmpl w:val="CCD6A548"/>
    <w:lvl w:ilvl="0" w:tplc="4DEA6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39641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4D485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44A1A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2B27C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7205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C2A67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1B837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980C8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07B4CD4"/>
    <w:multiLevelType w:val="hybridMultilevel"/>
    <w:tmpl w:val="325C6F46"/>
    <w:lvl w:ilvl="0" w:tplc="4F76C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920EC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908D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3F2C6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EF88E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D34C0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D0CDB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D3034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D82D5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2857973"/>
    <w:multiLevelType w:val="hybridMultilevel"/>
    <w:tmpl w:val="E98C1C56"/>
    <w:lvl w:ilvl="0" w:tplc="50A09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6CC85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74AEB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A22DD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E2F3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5B090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92C1A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73850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E465D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DDB556A"/>
    <w:multiLevelType w:val="hybridMultilevel"/>
    <w:tmpl w:val="1C02DFDC"/>
    <w:lvl w:ilvl="0" w:tplc="9FEED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C665E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1BAA5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62868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31837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15413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2A026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11EC3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55CF1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4584C78"/>
    <w:multiLevelType w:val="hybridMultilevel"/>
    <w:tmpl w:val="9DCC1EC8"/>
    <w:lvl w:ilvl="0" w:tplc="3AA2C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ACE35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CF884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586BC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78F4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F6E1C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E129D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AB6D0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6D28A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6923FEB"/>
    <w:multiLevelType w:val="hybridMultilevel"/>
    <w:tmpl w:val="AFEEE430"/>
    <w:lvl w:ilvl="0" w:tplc="C9AAF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DC4D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CE49D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E3641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EFEF3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872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6842C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CC650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240F5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7BA29EB"/>
    <w:multiLevelType w:val="hybridMultilevel"/>
    <w:tmpl w:val="8F68EB3C"/>
    <w:lvl w:ilvl="0" w:tplc="F5FA2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68F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82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18A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E2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4F0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A88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45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089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618FD"/>
    <w:multiLevelType w:val="hybridMultilevel"/>
    <w:tmpl w:val="98C8CCF4"/>
    <w:lvl w:ilvl="0" w:tplc="5FF81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792DA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5B21C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3E683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39646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3CE0E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07C81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6F461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1AE03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029163E"/>
    <w:multiLevelType w:val="hybridMultilevel"/>
    <w:tmpl w:val="E3860A0C"/>
    <w:lvl w:ilvl="0" w:tplc="D806E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056EE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E582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D4489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C3C8B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E0C0E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E9218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284BD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56882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BFE0E5A"/>
    <w:multiLevelType w:val="hybridMultilevel"/>
    <w:tmpl w:val="A6B4F1B2"/>
    <w:lvl w:ilvl="0" w:tplc="FD0EB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122C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89E7D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158CE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8B223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E30A3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380C1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68ED6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A2638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3"/>
  </w:num>
  <w:num w:numId="12">
    <w:abstractNumId w:val="16"/>
  </w:num>
  <w:num w:numId="13">
    <w:abstractNumId w:val="7"/>
  </w:num>
  <w:num w:numId="14">
    <w:abstractNumId w:val="15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BB7"/>
    <w:rsid w:val="00034BB7"/>
    <w:rsid w:val="00583A5E"/>
    <w:rsid w:val="00F3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61D5F5-B10D-4EBB-BD34-C2E387CB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2857</Words>
  <Characters>16289</Characters>
  <Application>Microsoft Office Word</Application>
  <DocSecurity>0</DocSecurity>
  <Lines>135</Lines>
  <Paragraphs>38</Paragraphs>
  <ScaleCrop>false</ScaleCrop>
  <Company>PERSONAL COMPUTERS</Company>
  <LinksUpToDate>false</LinksUpToDate>
  <CharactersWithSpaces>19108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СВОБОДА ВЫБОРА СМИ</dc:title>
  <dc:subject/>
  <dc:creator>USER</dc:creator>
  <cp:keywords/>
  <dc:description/>
  <cp:lastModifiedBy>Irina</cp:lastModifiedBy>
  <cp:revision>2</cp:revision>
  <dcterms:created xsi:type="dcterms:W3CDTF">2014-08-19T06:28:00Z</dcterms:created>
  <dcterms:modified xsi:type="dcterms:W3CDTF">2014-08-19T06:28:00Z</dcterms:modified>
</cp:coreProperties>
</file>